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1E1E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0818876D" w:rsidR="00F56D36" w:rsidRDefault="00E86DE8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spacing w:val="-2"/>
                <w:sz w:val="20"/>
              </w:rPr>
              <w:t>September 2</w:t>
            </w:r>
            <w:r w:rsidR="00675D02">
              <w:rPr>
                <w:b/>
                <w:spacing w:val="-2"/>
                <w:sz w:val="20"/>
              </w:rPr>
              <w:t>, 202</w:t>
            </w:r>
            <w:r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71F364B0" w:rsidR="00F56D36" w:rsidRDefault="00E86DE8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C9E5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214827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Call</w:t>
      </w:r>
      <w:r w:rsidRPr="00150644">
        <w:rPr>
          <w:b/>
          <w:spacing w:val="-10"/>
          <w:sz w:val="28"/>
          <w:szCs w:val="28"/>
        </w:rPr>
        <w:t xml:space="preserve"> </w:t>
      </w:r>
      <w:r w:rsidRPr="00150644">
        <w:rPr>
          <w:b/>
          <w:sz w:val="28"/>
          <w:szCs w:val="28"/>
        </w:rPr>
        <w:t>to</w:t>
      </w:r>
      <w:r w:rsidRPr="00150644">
        <w:rPr>
          <w:b/>
          <w:spacing w:val="-4"/>
          <w:sz w:val="28"/>
          <w:szCs w:val="28"/>
        </w:rPr>
        <w:t xml:space="preserve"> </w:t>
      </w:r>
      <w:r w:rsidRPr="00150644">
        <w:rPr>
          <w:b/>
          <w:spacing w:val="-2"/>
          <w:sz w:val="28"/>
          <w:szCs w:val="28"/>
        </w:rPr>
        <w:t>Order</w:t>
      </w:r>
    </w:p>
    <w:p w14:paraId="190757E8" w14:textId="2116F37F" w:rsidR="00214827" w:rsidRPr="00214827" w:rsidRDefault="00214827" w:rsidP="00214827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Cs/>
          <w:sz w:val="28"/>
          <w:szCs w:val="28"/>
        </w:rPr>
      </w:pPr>
      <w:r w:rsidRPr="00214827">
        <w:rPr>
          <w:bCs/>
          <w:spacing w:val="-2"/>
          <w:sz w:val="28"/>
          <w:szCs w:val="28"/>
        </w:rPr>
        <w:t>Meeting was called to order by President Wilde at 6:00pm</w:t>
      </w:r>
    </w:p>
    <w:p w14:paraId="5B0BF31C" w14:textId="77777777" w:rsidR="00675D02" w:rsidRPr="00150644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/>
          <w:sz w:val="28"/>
          <w:szCs w:val="28"/>
        </w:rPr>
      </w:pPr>
    </w:p>
    <w:p w14:paraId="46DE2926" w14:textId="77777777" w:rsidR="00F56D36" w:rsidRPr="00214827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Roll</w:t>
      </w:r>
      <w:r w:rsidRPr="00150644">
        <w:rPr>
          <w:b/>
          <w:spacing w:val="-9"/>
          <w:sz w:val="28"/>
          <w:szCs w:val="28"/>
        </w:rPr>
        <w:t xml:space="preserve"> </w:t>
      </w:r>
      <w:r w:rsidRPr="00150644">
        <w:rPr>
          <w:b/>
          <w:spacing w:val="-4"/>
          <w:sz w:val="28"/>
          <w:szCs w:val="28"/>
        </w:rPr>
        <w:t>Call</w:t>
      </w:r>
    </w:p>
    <w:p w14:paraId="64B69442" w14:textId="113D9873" w:rsidR="00214827" w:rsidRPr="00214827" w:rsidRDefault="00214827" w:rsidP="00214827">
      <w:pPr>
        <w:pStyle w:val="ListParagraph"/>
        <w:tabs>
          <w:tab w:val="left" w:pos="856"/>
        </w:tabs>
        <w:spacing w:line="252" w:lineRule="exact"/>
        <w:ind w:left="855" w:firstLine="0"/>
        <w:rPr>
          <w:bCs/>
          <w:sz w:val="28"/>
          <w:szCs w:val="28"/>
        </w:rPr>
      </w:pPr>
      <w:r w:rsidRPr="00214827">
        <w:rPr>
          <w:bCs/>
          <w:spacing w:val="-4"/>
          <w:sz w:val="28"/>
          <w:szCs w:val="28"/>
        </w:rPr>
        <w:t>Members present O’Rourke, Thompson, Coldren, Wilde, Bever, Short, and Wallman</w:t>
      </w:r>
    </w:p>
    <w:p w14:paraId="213A8AD2" w14:textId="77777777" w:rsidR="007A7A90" w:rsidRPr="00150644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/>
          <w:i/>
          <w:sz w:val="28"/>
          <w:szCs w:val="28"/>
        </w:rPr>
      </w:pPr>
    </w:p>
    <w:p w14:paraId="23FF067A" w14:textId="7A538BE5" w:rsidR="00A82D4C" w:rsidRPr="00150644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sz w:val="28"/>
          <w:szCs w:val="28"/>
        </w:rPr>
      </w:pPr>
      <w:r w:rsidRPr="00150644">
        <w:rPr>
          <w:sz w:val="28"/>
          <w:szCs w:val="28"/>
        </w:rPr>
        <w:t>New</w:t>
      </w:r>
      <w:r w:rsidRPr="00150644">
        <w:rPr>
          <w:spacing w:val="-13"/>
          <w:sz w:val="28"/>
          <w:szCs w:val="28"/>
        </w:rPr>
        <w:t xml:space="preserve"> </w:t>
      </w:r>
      <w:r w:rsidRPr="00150644">
        <w:rPr>
          <w:sz w:val="28"/>
          <w:szCs w:val="28"/>
        </w:rPr>
        <w:t>Business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(Items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are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z w:val="28"/>
          <w:szCs w:val="28"/>
        </w:rPr>
        <w:t>for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discussion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and</w:t>
      </w:r>
      <w:r w:rsidRPr="00150644">
        <w:rPr>
          <w:spacing w:val="-8"/>
          <w:sz w:val="28"/>
          <w:szCs w:val="28"/>
        </w:rPr>
        <w:t xml:space="preserve"> </w:t>
      </w:r>
      <w:r w:rsidRPr="00150644">
        <w:rPr>
          <w:sz w:val="28"/>
          <w:szCs w:val="28"/>
        </w:rPr>
        <w:t>possible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pacing w:val="-2"/>
          <w:sz w:val="28"/>
          <w:szCs w:val="28"/>
        </w:rPr>
        <w:t>action)</w:t>
      </w:r>
    </w:p>
    <w:p w14:paraId="7F69FADB" w14:textId="77777777" w:rsidR="007B3E09" w:rsidRPr="00AC3E41" w:rsidRDefault="00242F91" w:rsidP="007B3E09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pacing w:val="-2"/>
          <w:sz w:val="28"/>
          <w:szCs w:val="28"/>
        </w:rPr>
        <w:t>Picnic License for Wilton Weenie Days September 6</w:t>
      </w:r>
      <w:r w:rsidRPr="00AC3E41">
        <w:rPr>
          <w:b w:val="0"/>
          <w:bCs w:val="0"/>
          <w:spacing w:val="-2"/>
          <w:sz w:val="28"/>
          <w:szCs w:val="28"/>
          <w:vertAlign w:val="superscript"/>
        </w:rPr>
        <w:t>th</w:t>
      </w:r>
    </w:p>
    <w:p w14:paraId="5B370B02" w14:textId="107A4C9B" w:rsidR="007B3E09" w:rsidRPr="00AC3E41" w:rsidRDefault="007B3E09" w:rsidP="007B3E09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z w:val="28"/>
          <w:szCs w:val="28"/>
        </w:rPr>
        <w:t xml:space="preserve">Motion by Wallman, second by Short to approve the picnic license for Wilton Weenie Days, </w:t>
      </w:r>
      <w:r w:rsidR="005D21B4" w:rsidRPr="00AC3E41">
        <w:rPr>
          <w:b w:val="0"/>
          <w:bCs w:val="0"/>
          <w:sz w:val="28"/>
          <w:szCs w:val="28"/>
        </w:rPr>
        <w:t>September</w:t>
      </w:r>
      <w:r w:rsidRPr="00AC3E41">
        <w:rPr>
          <w:b w:val="0"/>
          <w:bCs w:val="0"/>
          <w:sz w:val="28"/>
          <w:szCs w:val="28"/>
        </w:rPr>
        <w:t xml:space="preserve"> 6</w:t>
      </w:r>
      <w:r w:rsidRPr="00AC3E41">
        <w:rPr>
          <w:b w:val="0"/>
          <w:bCs w:val="0"/>
          <w:sz w:val="28"/>
          <w:szCs w:val="28"/>
          <w:vertAlign w:val="superscript"/>
        </w:rPr>
        <w:t>th</w:t>
      </w:r>
      <w:r w:rsidRPr="00AC3E41">
        <w:rPr>
          <w:b w:val="0"/>
          <w:bCs w:val="0"/>
          <w:sz w:val="28"/>
          <w:szCs w:val="28"/>
        </w:rPr>
        <w:t>, 2025. Motion carried 7-0</w:t>
      </w:r>
    </w:p>
    <w:p w14:paraId="605257CE" w14:textId="4785B711" w:rsidR="007B3E09" w:rsidRPr="00AC3E41" w:rsidRDefault="00242F91" w:rsidP="007B3E09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pacing w:val="-2"/>
          <w:sz w:val="28"/>
          <w:szCs w:val="28"/>
        </w:rPr>
        <w:t xml:space="preserve">Changes to </w:t>
      </w:r>
      <w:r w:rsidR="00CD57CF" w:rsidRPr="00AC3E41">
        <w:rPr>
          <w:b w:val="0"/>
          <w:bCs w:val="0"/>
          <w:spacing w:val="-2"/>
          <w:sz w:val="28"/>
          <w:szCs w:val="28"/>
        </w:rPr>
        <w:t>surface</w:t>
      </w:r>
      <w:r w:rsidRPr="00AC3E41">
        <w:rPr>
          <w:b w:val="0"/>
          <w:bCs w:val="0"/>
          <w:spacing w:val="-2"/>
          <w:sz w:val="28"/>
          <w:szCs w:val="28"/>
        </w:rPr>
        <w:t xml:space="preserve"> of Softball field per school request</w:t>
      </w:r>
    </w:p>
    <w:p w14:paraId="1FA521DD" w14:textId="285F7F66" w:rsidR="007B3E09" w:rsidRPr="00AC3E41" w:rsidRDefault="007B3E09" w:rsidP="007B3E09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z w:val="28"/>
          <w:szCs w:val="28"/>
        </w:rPr>
        <w:t xml:space="preserve">Motion by </w:t>
      </w:r>
      <w:r w:rsidR="00746CEB" w:rsidRPr="00AC3E41">
        <w:rPr>
          <w:b w:val="0"/>
          <w:bCs w:val="0"/>
          <w:sz w:val="28"/>
          <w:szCs w:val="28"/>
        </w:rPr>
        <w:t xml:space="preserve">Wallman, Second by Bever to approve the application of Quickpitch to the Softball field </w:t>
      </w:r>
      <w:r w:rsidR="000A790E" w:rsidRPr="00AC3E41">
        <w:rPr>
          <w:b w:val="0"/>
          <w:bCs w:val="0"/>
          <w:sz w:val="28"/>
          <w:szCs w:val="28"/>
        </w:rPr>
        <w:t>instead of resurfacing the field. Motion carried 7-0</w:t>
      </w:r>
    </w:p>
    <w:p w14:paraId="3694D0E1" w14:textId="04FA63A1" w:rsidR="00242F91" w:rsidRPr="00AC3E41" w:rsidRDefault="00CD57CF" w:rsidP="00242F91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z w:val="28"/>
          <w:szCs w:val="28"/>
        </w:rPr>
        <w:t>Update on Former Clerk’s plea hearing</w:t>
      </w:r>
    </w:p>
    <w:p w14:paraId="153CDEDC" w14:textId="7CED9F5C" w:rsidR="000A790E" w:rsidRPr="00AC3E41" w:rsidRDefault="000A790E" w:rsidP="000A790E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  <w:r w:rsidRPr="00AC3E41">
        <w:rPr>
          <w:b w:val="0"/>
          <w:bCs w:val="0"/>
          <w:sz w:val="28"/>
          <w:szCs w:val="28"/>
        </w:rPr>
        <w:t>Officer Stavlo updated the board on the Plea</w:t>
      </w:r>
      <w:r w:rsidR="00990A34" w:rsidRPr="00AC3E41">
        <w:rPr>
          <w:b w:val="0"/>
          <w:bCs w:val="0"/>
          <w:sz w:val="28"/>
          <w:szCs w:val="28"/>
        </w:rPr>
        <w:t xml:space="preserve"> that was taken at the </w:t>
      </w:r>
      <w:r w:rsidR="00584E6E" w:rsidRPr="00AC3E41">
        <w:rPr>
          <w:b w:val="0"/>
          <w:bCs w:val="0"/>
          <w:sz w:val="28"/>
          <w:szCs w:val="28"/>
        </w:rPr>
        <w:t>Aug 28</w:t>
      </w:r>
      <w:r w:rsidR="00584E6E" w:rsidRPr="00AC3E41">
        <w:rPr>
          <w:b w:val="0"/>
          <w:bCs w:val="0"/>
          <w:sz w:val="28"/>
          <w:szCs w:val="28"/>
          <w:vertAlign w:val="superscript"/>
        </w:rPr>
        <w:t>th</w:t>
      </w:r>
      <w:r w:rsidR="00584E6E" w:rsidRPr="00AC3E41">
        <w:rPr>
          <w:b w:val="0"/>
          <w:bCs w:val="0"/>
          <w:sz w:val="28"/>
          <w:szCs w:val="28"/>
        </w:rPr>
        <w:t xml:space="preserve"> plea hearing, </w:t>
      </w:r>
      <w:r w:rsidR="005D21B4" w:rsidRPr="00AC3E41">
        <w:rPr>
          <w:b w:val="0"/>
          <w:bCs w:val="0"/>
          <w:sz w:val="28"/>
          <w:szCs w:val="28"/>
        </w:rPr>
        <w:t>Sentencing</w:t>
      </w:r>
      <w:r w:rsidR="001F3644" w:rsidRPr="00AC3E41">
        <w:rPr>
          <w:b w:val="0"/>
          <w:bCs w:val="0"/>
          <w:sz w:val="28"/>
          <w:szCs w:val="28"/>
        </w:rPr>
        <w:t xml:space="preserve"> is set to take place </w:t>
      </w:r>
      <w:r w:rsidR="005D21B4" w:rsidRPr="00AC3E41">
        <w:rPr>
          <w:b w:val="0"/>
          <w:bCs w:val="0"/>
          <w:sz w:val="28"/>
          <w:szCs w:val="28"/>
        </w:rPr>
        <w:t>November 17, 2025</w:t>
      </w:r>
    </w:p>
    <w:p w14:paraId="0D8AEED0" w14:textId="77777777" w:rsidR="00CD57CF" w:rsidRPr="007B3E09" w:rsidRDefault="00CD57CF" w:rsidP="00A4488A">
      <w:pPr>
        <w:pStyle w:val="Heading1"/>
        <w:spacing w:before="4" w:line="251" w:lineRule="exact"/>
        <w:ind w:left="1575" w:firstLine="0"/>
        <w:rPr>
          <w:b w:val="0"/>
          <w:bCs w:val="0"/>
          <w:sz w:val="24"/>
          <w:szCs w:val="24"/>
        </w:rPr>
      </w:pPr>
    </w:p>
    <w:p w14:paraId="46DE2944" w14:textId="5B093D4A" w:rsidR="00F56D36" w:rsidRPr="005D21B4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8"/>
          <w:szCs w:val="28"/>
        </w:rPr>
      </w:pPr>
      <w:r w:rsidRPr="00150644">
        <w:rPr>
          <w:b/>
          <w:spacing w:val="-2"/>
          <w:sz w:val="28"/>
          <w:szCs w:val="28"/>
        </w:rPr>
        <w:t>Adjourn</w:t>
      </w:r>
    </w:p>
    <w:p w14:paraId="38AD6B08" w14:textId="1C3B9CB1" w:rsidR="005D21B4" w:rsidRPr="00AC3E41" w:rsidRDefault="005D21B4" w:rsidP="005D21B4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Cs/>
          <w:sz w:val="28"/>
          <w:szCs w:val="28"/>
        </w:rPr>
      </w:pPr>
      <w:r w:rsidRPr="00AC3E41">
        <w:rPr>
          <w:bCs/>
          <w:spacing w:val="-2"/>
          <w:sz w:val="28"/>
          <w:szCs w:val="28"/>
        </w:rPr>
        <w:t xml:space="preserve">Motion </w:t>
      </w:r>
      <w:r w:rsidR="00AC3E41" w:rsidRPr="00AC3E41">
        <w:rPr>
          <w:bCs/>
          <w:spacing w:val="-2"/>
          <w:sz w:val="28"/>
          <w:szCs w:val="28"/>
        </w:rPr>
        <w:t>by Bever, Second by Short to adjourn at 6:48pm</w:t>
      </w:r>
    </w:p>
    <w:p w14:paraId="165BEE68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2D98AEEA" w14:textId="77777777" w:rsidR="00A4488A" w:rsidRDefault="00D93E09" w:rsidP="00D93E09">
      <w:pPr>
        <w:pStyle w:val="BodyText"/>
        <w:ind w:left="0" w:firstLine="720"/>
      </w:pPr>
      <w:r>
        <w:t xml:space="preserve"> </w:t>
      </w:r>
      <w:r>
        <w:tab/>
      </w:r>
      <w:r>
        <w:tab/>
      </w:r>
      <w:r>
        <w:tab/>
      </w:r>
    </w:p>
    <w:p w14:paraId="56B6CAF6" w14:textId="714D2FA7" w:rsidR="00675D02" w:rsidRPr="00675D02" w:rsidRDefault="00675D02" w:rsidP="004A2893">
      <w:pPr>
        <w:pStyle w:val="BodyText"/>
        <w:ind w:left="0" w:firstLine="0"/>
      </w:pPr>
      <w:r w:rsidRPr="00675D02">
        <w:t>Agenda</w:t>
      </w:r>
      <w:r w:rsidRPr="00675D02">
        <w:rPr>
          <w:spacing w:val="-13"/>
        </w:rPr>
        <w:t xml:space="preserve"> </w:t>
      </w:r>
      <w:r w:rsidRPr="00675D02">
        <w:t>posted</w:t>
      </w:r>
      <w:r w:rsidRPr="00675D02">
        <w:rPr>
          <w:spacing w:val="-10"/>
        </w:rPr>
        <w:t xml:space="preserve"> </w:t>
      </w:r>
      <w:r w:rsidRPr="00675D02">
        <w:t>in</w:t>
      </w:r>
      <w:r w:rsidRPr="00675D02">
        <w:rPr>
          <w:spacing w:val="-5"/>
        </w:rPr>
        <w:t xml:space="preserve"> </w:t>
      </w:r>
      <w:r w:rsidRPr="00675D02">
        <w:t>accordance</w:t>
      </w:r>
      <w:r w:rsidRPr="00675D02">
        <w:rPr>
          <w:spacing w:val="-8"/>
        </w:rPr>
        <w:t xml:space="preserve"> </w:t>
      </w:r>
      <w:r w:rsidRPr="00675D02">
        <w:t>with</w:t>
      </w:r>
      <w:r w:rsidRPr="00675D02">
        <w:rPr>
          <w:spacing w:val="-6"/>
        </w:rPr>
        <w:t xml:space="preserve"> </w:t>
      </w:r>
      <w:r w:rsidRPr="00675D02">
        <w:t>all</w:t>
      </w:r>
      <w:r w:rsidRPr="00675D02">
        <w:rPr>
          <w:spacing w:val="-6"/>
        </w:rPr>
        <w:t xml:space="preserve"> </w:t>
      </w:r>
      <w:r w:rsidRPr="00675D02">
        <w:t>Wisconsin</w:t>
      </w:r>
      <w:r w:rsidRPr="00675D02">
        <w:rPr>
          <w:spacing w:val="-6"/>
        </w:rPr>
        <w:t xml:space="preserve"> </w:t>
      </w:r>
      <w:r w:rsidRPr="00675D02">
        <w:t>State</w:t>
      </w:r>
      <w:r w:rsidRPr="00675D02">
        <w:rPr>
          <w:spacing w:val="-3"/>
        </w:rPr>
        <w:t xml:space="preserve"> </w:t>
      </w:r>
      <w:r w:rsidRPr="00675D02">
        <w:rPr>
          <w:spacing w:val="-2"/>
        </w:rPr>
        <w:t>Statutes</w:t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74037"/>
    <w:rsid w:val="000A790E"/>
    <w:rsid w:val="000E210F"/>
    <w:rsid w:val="00150644"/>
    <w:rsid w:val="001E6CC4"/>
    <w:rsid w:val="001F3644"/>
    <w:rsid w:val="00203F9C"/>
    <w:rsid w:val="00214827"/>
    <w:rsid w:val="00242F91"/>
    <w:rsid w:val="002A25EB"/>
    <w:rsid w:val="00351094"/>
    <w:rsid w:val="00372778"/>
    <w:rsid w:val="003B6B27"/>
    <w:rsid w:val="003C00F0"/>
    <w:rsid w:val="003E247C"/>
    <w:rsid w:val="003F03FC"/>
    <w:rsid w:val="004A2893"/>
    <w:rsid w:val="004B5E37"/>
    <w:rsid w:val="004E3757"/>
    <w:rsid w:val="00560199"/>
    <w:rsid w:val="00584E6E"/>
    <w:rsid w:val="005C6BAB"/>
    <w:rsid w:val="005D21B4"/>
    <w:rsid w:val="00647B56"/>
    <w:rsid w:val="00675D02"/>
    <w:rsid w:val="006A4876"/>
    <w:rsid w:val="006C6812"/>
    <w:rsid w:val="006D1522"/>
    <w:rsid w:val="007466E5"/>
    <w:rsid w:val="00746CEB"/>
    <w:rsid w:val="0076532F"/>
    <w:rsid w:val="007A7A90"/>
    <w:rsid w:val="007B3E09"/>
    <w:rsid w:val="007F4C9F"/>
    <w:rsid w:val="008273F2"/>
    <w:rsid w:val="009224E2"/>
    <w:rsid w:val="0092700E"/>
    <w:rsid w:val="00972D4D"/>
    <w:rsid w:val="00974B64"/>
    <w:rsid w:val="00990A34"/>
    <w:rsid w:val="00A23A61"/>
    <w:rsid w:val="00A3369D"/>
    <w:rsid w:val="00A4488A"/>
    <w:rsid w:val="00A828D3"/>
    <w:rsid w:val="00A82D4C"/>
    <w:rsid w:val="00AC3E41"/>
    <w:rsid w:val="00B207F4"/>
    <w:rsid w:val="00B20A69"/>
    <w:rsid w:val="00B3778D"/>
    <w:rsid w:val="00B42FCC"/>
    <w:rsid w:val="00B61318"/>
    <w:rsid w:val="00B63E5A"/>
    <w:rsid w:val="00C062ED"/>
    <w:rsid w:val="00C13633"/>
    <w:rsid w:val="00C46502"/>
    <w:rsid w:val="00CB169E"/>
    <w:rsid w:val="00CC755B"/>
    <w:rsid w:val="00CD57CF"/>
    <w:rsid w:val="00CE53DD"/>
    <w:rsid w:val="00CE5D59"/>
    <w:rsid w:val="00D02706"/>
    <w:rsid w:val="00D93E09"/>
    <w:rsid w:val="00E347F7"/>
    <w:rsid w:val="00E6381B"/>
    <w:rsid w:val="00E64AE6"/>
    <w:rsid w:val="00E86DE8"/>
    <w:rsid w:val="00EE473B"/>
    <w:rsid w:val="00F4525E"/>
    <w:rsid w:val="00F56D36"/>
    <w:rsid w:val="00F733BE"/>
    <w:rsid w:val="00F86F6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12</cp:revision>
  <cp:lastPrinted>2025-09-08T21:48:00Z</cp:lastPrinted>
  <dcterms:created xsi:type="dcterms:W3CDTF">2025-09-08T21:40:00Z</dcterms:created>
  <dcterms:modified xsi:type="dcterms:W3CDTF">2025-09-08T21:50:00Z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