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0F2EA0CB" w:rsidR="00877197" w:rsidRDefault="008F2ADA">
      <w:pPr>
        <w:pStyle w:val="BodyText"/>
        <w:ind w:left="137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E25B44" wp14:editId="3C0B0E41">
                <wp:simplePos x="0" y="0"/>
                <wp:positionH relativeFrom="page">
                  <wp:posOffset>438785</wp:posOffset>
                </wp:positionH>
                <wp:positionV relativeFrom="page">
                  <wp:posOffset>1682750</wp:posOffset>
                </wp:positionV>
                <wp:extent cx="6894830" cy="18415"/>
                <wp:effectExtent l="0" t="0" r="0" b="0"/>
                <wp:wrapNone/>
                <wp:docPr id="12043323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13D0" id="docshape1" o:spid="_x0000_s1026" style="position:absolute;margin-left:34.55pt;margin-top:132.5pt;width:542.9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E25B45" wp14:editId="1F01126B">
                <wp:simplePos x="0" y="0"/>
                <wp:positionH relativeFrom="page">
                  <wp:posOffset>457200</wp:posOffset>
                </wp:positionH>
                <wp:positionV relativeFrom="page">
                  <wp:posOffset>3213100</wp:posOffset>
                </wp:positionV>
                <wp:extent cx="6831965" cy="0"/>
                <wp:effectExtent l="0" t="0" r="0" b="0"/>
                <wp:wrapNone/>
                <wp:docPr id="6391875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2086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3pt" to="573.9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" strokeweight="1.09pt">
                <w10:wrap anchorx="page" anchory="page"/>
              </v:line>
            </w:pict>
          </mc:Fallback>
        </mc:AlternateConten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567B0290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2C6411">
              <w:rPr>
                <w:b/>
                <w:sz w:val="24"/>
              </w:rPr>
              <w:t>May 1</w:t>
            </w:r>
            <w:r w:rsidR="001F100B">
              <w:rPr>
                <w:b/>
                <w:sz w:val="24"/>
              </w:rPr>
              <w:t>2</w:t>
            </w:r>
            <w:r w:rsidR="00474970">
              <w:rPr>
                <w:b/>
                <w:sz w:val="24"/>
              </w:rPr>
              <w:t>, 202</w:t>
            </w:r>
            <w:r w:rsidR="001F100B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3CCA5701" w:rsidR="00DB7E3B" w:rsidRDefault="00DB7E3B" w:rsidP="006B453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Call to Order</w:t>
      </w:r>
    </w:p>
    <w:p w14:paraId="5C54D05D" w14:textId="7FF859CD" w:rsidR="006B4532" w:rsidRPr="00DB7E3B" w:rsidRDefault="006B4532" w:rsidP="006B4532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Meeting was called to order by Village President Wilde at 7:00 pm</w:t>
      </w:r>
    </w:p>
    <w:p w14:paraId="27EDFEBF" w14:textId="78DBE590" w:rsidR="00DB7E3B" w:rsidRDefault="00DB7E3B" w:rsidP="006B453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Roll Call</w:t>
      </w:r>
    </w:p>
    <w:p w14:paraId="318FE89F" w14:textId="36236337" w:rsidR="006B4532" w:rsidRPr="00DB7E3B" w:rsidRDefault="006B4532" w:rsidP="006B4532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Members present. O’Rourke, Thompson, </w:t>
      </w:r>
      <w:r w:rsidR="0013440A">
        <w:rPr>
          <w:rFonts w:asciiTheme="minorHAnsi" w:hAnsiTheme="minorHAnsi" w:cstheme="minorHAnsi"/>
          <w:b/>
          <w:sz w:val="20"/>
          <w:szCs w:val="20"/>
        </w:rPr>
        <w:t xml:space="preserve">Coldren, Wilde, Bever, Short, Wallman </w:t>
      </w:r>
    </w:p>
    <w:p w14:paraId="2CBC1C94" w14:textId="6C977F05" w:rsidR="00DB7E3B" w:rsidRDefault="00DB7E3B" w:rsidP="008C25D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Reports of Village Board</w:t>
      </w:r>
    </w:p>
    <w:p w14:paraId="47A121EC" w14:textId="38526E55" w:rsidR="00DB7E3B" w:rsidRPr="00DB7E3B" w:rsidRDefault="00DB7E3B" w:rsidP="008C25D4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="007722A5">
        <w:rPr>
          <w:rFonts w:asciiTheme="minorHAnsi" w:hAnsiTheme="minorHAnsi" w:cstheme="minorHAnsi"/>
          <w:b/>
          <w:sz w:val="20"/>
          <w:szCs w:val="20"/>
        </w:rPr>
        <w:tab/>
      </w:r>
      <w:r w:rsidRPr="00DB7E3B">
        <w:rPr>
          <w:rFonts w:asciiTheme="minorHAnsi" w:hAnsiTheme="minorHAnsi" w:cstheme="minorHAnsi"/>
          <w:b/>
          <w:sz w:val="20"/>
          <w:szCs w:val="20"/>
        </w:rPr>
        <w:t>President’s Report</w:t>
      </w:r>
      <w:r w:rsidR="008C25D4">
        <w:rPr>
          <w:rFonts w:asciiTheme="minorHAnsi" w:hAnsiTheme="minorHAnsi" w:cstheme="minorHAnsi"/>
          <w:b/>
          <w:sz w:val="20"/>
          <w:szCs w:val="20"/>
        </w:rPr>
        <w:t xml:space="preserve">- Wilde stated that </w:t>
      </w:r>
      <w:r w:rsidR="00BE68A7">
        <w:rPr>
          <w:rFonts w:asciiTheme="minorHAnsi" w:hAnsiTheme="minorHAnsi" w:cstheme="minorHAnsi"/>
          <w:b/>
          <w:sz w:val="20"/>
          <w:szCs w:val="20"/>
        </w:rPr>
        <w:t xml:space="preserve">he is currently working on installing the fence along the retaining wall behind the softball field, Brookwood </w:t>
      </w:r>
      <w:r w:rsidR="00D50968">
        <w:rPr>
          <w:rFonts w:asciiTheme="minorHAnsi" w:hAnsiTheme="minorHAnsi" w:cstheme="minorHAnsi"/>
          <w:b/>
          <w:sz w:val="20"/>
          <w:szCs w:val="20"/>
        </w:rPr>
        <w:t xml:space="preserve">tech ed class will </w:t>
      </w:r>
      <w:proofErr w:type="gramStart"/>
      <w:r w:rsidR="00D50968">
        <w:rPr>
          <w:rFonts w:asciiTheme="minorHAnsi" w:hAnsiTheme="minorHAnsi" w:cstheme="minorHAnsi"/>
          <w:b/>
          <w:sz w:val="20"/>
          <w:szCs w:val="20"/>
        </w:rPr>
        <w:t>start the install</w:t>
      </w:r>
      <w:proofErr w:type="gramEnd"/>
      <w:r w:rsidR="00D50968">
        <w:rPr>
          <w:rFonts w:asciiTheme="minorHAnsi" w:hAnsiTheme="minorHAnsi" w:cstheme="minorHAnsi"/>
          <w:b/>
          <w:sz w:val="20"/>
          <w:szCs w:val="20"/>
        </w:rPr>
        <w:t xml:space="preserve"> on the garage </w:t>
      </w:r>
      <w:r w:rsidR="00854D0C">
        <w:rPr>
          <w:rFonts w:asciiTheme="minorHAnsi" w:hAnsiTheme="minorHAnsi" w:cstheme="minorHAnsi"/>
          <w:b/>
          <w:sz w:val="20"/>
          <w:szCs w:val="20"/>
        </w:rPr>
        <w:t xml:space="preserve">door tomorrow, </w:t>
      </w:r>
      <w:proofErr w:type="gramStart"/>
      <w:r w:rsidR="00854D0C">
        <w:rPr>
          <w:rFonts w:asciiTheme="minorHAnsi" w:hAnsiTheme="minorHAnsi" w:cstheme="minorHAnsi"/>
          <w:b/>
          <w:sz w:val="20"/>
          <w:szCs w:val="20"/>
        </w:rPr>
        <w:t>New</w:t>
      </w:r>
      <w:proofErr w:type="gramEnd"/>
      <w:r w:rsidR="00854D0C">
        <w:rPr>
          <w:rFonts w:asciiTheme="minorHAnsi" w:hAnsiTheme="minorHAnsi" w:cstheme="minorHAnsi"/>
          <w:b/>
          <w:sz w:val="20"/>
          <w:szCs w:val="20"/>
        </w:rPr>
        <w:t xml:space="preserve"> lift station is now up and running and liner placement </w:t>
      </w:r>
      <w:r w:rsidR="005A0F1B">
        <w:rPr>
          <w:rFonts w:asciiTheme="minorHAnsi" w:hAnsiTheme="minorHAnsi" w:cstheme="minorHAnsi"/>
          <w:b/>
          <w:sz w:val="20"/>
          <w:szCs w:val="20"/>
        </w:rPr>
        <w:t>at the sewer plant lagoon is scheduled to start tomorrow</w:t>
      </w:r>
    </w:p>
    <w:p w14:paraId="0B9F3181" w14:textId="1B4B3B75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Village Board Comments</w:t>
      </w:r>
      <w:r w:rsidR="005A0F1B">
        <w:rPr>
          <w:rFonts w:asciiTheme="minorHAnsi" w:hAnsiTheme="minorHAnsi" w:cstheme="minorHAnsi"/>
          <w:b/>
          <w:sz w:val="20"/>
          <w:szCs w:val="20"/>
        </w:rPr>
        <w:t xml:space="preserve">- Wallman stated that </w:t>
      </w:r>
      <w:r w:rsidR="00453DA6">
        <w:rPr>
          <w:rFonts w:asciiTheme="minorHAnsi" w:hAnsiTheme="minorHAnsi" w:cstheme="minorHAnsi"/>
          <w:b/>
          <w:sz w:val="20"/>
          <w:szCs w:val="20"/>
        </w:rPr>
        <w:t xml:space="preserve">the baby pool is fixed for now and stated that Badger Pool feels that more improvements will be needed in the next few years, Faith Congregational Church </w:t>
      </w:r>
      <w:r w:rsidR="000A13C4">
        <w:rPr>
          <w:rFonts w:asciiTheme="minorHAnsi" w:hAnsiTheme="minorHAnsi" w:cstheme="minorHAnsi"/>
          <w:b/>
          <w:sz w:val="20"/>
          <w:szCs w:val="20"/>
        </w:rPr>
        <w:t xml:space="preserve">is donating </w:t>
      </w:r>
      <w:proofErr w:type="spellStart"/>
      <w:r w:rsidR="000A13C4">
        <w:rPr>
          <w:rFonts w:asciiTheme="minorHAnsi" w:hAnsiTheme="minorHAnsi" w:cstheme="minorHAnsi"/>
          <w:b/>
          <w:sz w:val="20"/>
          <w:szCs w:val="20"/>
        </w:rPr>
        <w:t>hostas</w:t>
      </w:r>
      <w:proofErr w:type="spellEnd"/>
      <w:r w:rsidR="000A13C4">
        <w:rPr>
          <w:rFonts w:asciiTheme="minorHAnsi" w:hAnsiTheme="minorHAnsi" w:cstheme="minorHAnsi"/>
          <w:b/>
          <w:sz w:val="20"/>
          <w:szCs w:val="20"/>
        </w:rPr>
        <w:t xml:space="preserve"> to the village to place at the campground </w:t>
      </w:r>
    </w:p>
    <w:p w14:paraId="753AE260" w14:textId="2A88F96D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DF1739">
        <w:rPr>
          <w:rFonts w:asciiTheme="minorHAnsi" w:hAnsiTheme="minorHAnsi" w:cstheme="minorHAnsi"/>
          <w:b/>
          <w:sz w:val="20"/>
          <w:szCs w:val="20"/>
        </w:rPr>
        <w:t>Village Staff Comments</w:t>
      </w:r>
      <w:r w:rsidR="000A13C4">
        <w:rPr>
          <w:rFonts w:asciiTheme="minorHAnsi" w:hAnsiTheme="minorHAnsi" w:cstheme="minorHAnsi"/>
          <w:b/>
          <w:sz w:val="20"/>
          <w:szCs w:val="20"/>
        </w:rPr>
        <w:t xml:space="preserve">- Nick Coleman stated that fire hydrants are set to be flushed next week and that </w:t>
      </w:r>
      <w:r w:rsidR="00D654EF">
        <w:rPr>
          <w:rFonts w:asciiTheme="minorHAnsi" w:hAnsiTheme="minorHAnsi" w:cstheme="minorHAnsi"/>
          <w:b/>
          <w:sz w:val="20"/>
          <w:szCs w:val="20"/>
        </w:rPr>
        <w:t>they are both working to get the pool up and going for opening</w:t>
      </w:r>
    </w:p>
    <w:p w14:paraId="6F0B65C6" w14:textId="1422F179" w:rsidR="00DB7E3B" w:rsidRPr="00DB7E3B" w:rsidRDefault="00DB7E3B" w:rsidP="00DF173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F92E1A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D.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Consent Agenda</w:t>
      </w:r>
    </w:p>
    <w:p w14:paraId="28102C4E" w14:textId="74756322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Bills for the month of</w:t>
      </w:r>
      <w:r w:rsidR="002C6411">
        <w:rPr>
          <w:rFonts w:asciiTheme="minorHAnsi" w:hAnsiTheme="minorHAnsi" w:cstheme="minorHAnsi"/>
          <w:b/>
          <w:sz w:val="20"/>
          <w:szCs w:val="20"/>
        </w:rPr>
        <w:t xml:space="preserve"> April</w:t>
      </w:r>
      <w:r w:rsidRPr="00DB7E3B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1F100B">
        <w:rPr>
          <w:rFonts w:asciiTheme="minorHAnsi" w:hAnsiTheme="minorHAnsi" w:cstheme="minorHAnsi"/>
          <w:b/>
          <w:sz w:val="20"/>
          <w:szCs w:val="20"/>
        </w:rPr>
        <w:t>5</w:t>
      </w:r>
    </w:p>
    <w:p w14:paraId="15B20157" w14:textId="06494FFB" w:rsidR="00F06EFC" w:rsidRDefault="00F06EFC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General- $54,699.52</w:t>
      </w:r>
    </w:p>
    <w:p w14:paraId="5A31A9E7" w14:textId="458DFBCB" w:rsidR="00F06EFC" w:rsidRDefault="00F06EFC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Water- $9</w:t>
      </w:r>
      <w:r w:rsidR="00FA5204">
        <w:rPr>
          <w:rFonts w:asciiTheme="minorHAnsi" w:hAnsiTheme="minorHAnsi" w:cstheme="minorHAnsi"/>
          <w:b/>
          <w:sz w:val="20"/>
          <w:szCs w:val="20"/>
        </w:rPr>
        <w:t>,302.26</w:t>
      </w:r>
    </w:p>
    <w:p w14:paraId="50EC5455" w14:textId="730169A5" w:rsidR="00FA5204" w:rsidRDefault="00FA5204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Sewer- $8,964.74</w:t>
      </w:r>
    </w:p>
    <w:p w14:paraId="1A6DF1E7" w14:textId="3F508887" w:rsidR="00FA5204" w:rsidRPr="00DB7E3B" w:rsidRDefault="00FA5204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Coldren, second by Short to approve the bills </w:t>
      </w:r>
      <w:r w:rsidR="007B4F63">
        <w:rPr>
          <w:rFonts w:asciiTheme="minorHAnsi" w:hAnsiTheme="minorHAnsi" w:cstheme="minorHAnsi"/>
          <w:b/>
          <w:sz w:val="20"/>
          <w:szCs w:val="20"/>
        </w:rPr>
        <w:t>for the month of April 2025. Motion carried 7-0</w:t>
      </w:r>
    </w:p>
    <w:p w14:paraId="0F807B8A" w14:textId="7777777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Approval of Minutes</w:t>
      </w:r>
    </w:p>
    <w:p w14:paraId="007D6AE9" w14:textId="6971BEAA" w:rsidR="007B4F63" w:rsidRPr="00DB7E3B" w:rsidRDefault="007B4F63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Bever,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Second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by O’Rourke to approve the minutes from the </w:t>
      </w:r>
      <w:r w:rsidR="00606F86">
        <w:rPr>
          <w:rFonts w:asciiTheme="minorHAnsi" w:hAnsiTheme="minorHAnsi" w:cstheme="minorHAnsi"/>
          <w:b/>
          <w:sz w:val="20"/>
          <w:szCs w:val="20"/>
        </w:rPr>
        <w:t>April</w:t>
      </w:r>
      <w:r w:rsidR="00F5628A">
        <w:rPr>
          <w:rFonts w:asciiTheme="minorHAnsi" w:hAnsiTheme="minorHAnsi" w:cstheme="minorHAnsi"/>
          <w:b/>
          <w:sz w:val="20"/>
          <w:szCs w:val="20"/>
        </w:rPr>
        <w:t xml:space="preserve"> board meeting, </w:t>
      </w:r>
      <w:r w:rsidR="00606F86">
        <w:rPr>
          <w:rFonts w:asciiTheme="minorHAnsi" w:hAnsiTheme="minorHAnsi" w:cstheme="minorHAnsi"/>
          <w:b/>
          <w:sz w:val="20"/>
          <w:szCs w:val="20"/>
        </w:rPr>
        <w:t>Building and Grounds meeting from 4-23-25</w:t>
      </w:r>
      <w:r w:rsidR="00BA5010">
        <w:rPr>
          <w:rFonts w:asciiTheme="minorHAnsi" w:hAnsiTheme="minorHAnsi" w:cstheme="minorHAnsi"/>
          <w:b/>
          <w:sz w:val="20"/>
          <w:szCs w:val="20"/>
        </w:rPr>
        <w:t>,</w:t>
      </w:r>
      <w:r w:rsidR="00893E84">
        <w:rPr>
          <w:rFonts w:asciiTheme="minorHAnsi" w:hAnsiTheme="minorHAnsi" w:cstheme="minorHAnsi"/>
          <w:b/>
          <w:sz w:val="20"/>
          <w:szCs w:val="20"/>
        </w:rPr>
        <w:t xml:space="preserve"> License and Employee meeting from 4-28-25</w:t>
      </w:r>
      <w:r w:rsidR="00F4785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 w:rsidR="00F4785A">
        <w:rPr>
          <w:rFonts w:asciiTheme="minorHAnsi" w:hAnsiTheme="minorHAnsi" w:cstheme="minorHAnsi"/>
          <w:b/>
          <w:sz w:val="20"/>
          <w:szCs w:val="20"/>
        </w:rPr>
        <w:t xml:space="preserve">and </w:t>
      </w:r>
      <w:r w:rsidR="00BA5010">
        <w:rPr>
          <w:rFonts w:asciiTheme="minorHAnsi" w:hAnsiTheme="minorHAnsi" w:cstheme="minorHAnsi"/>
          <w:b/>
          <w:sz w:val="20"/>
          <w:szCs w:val="20"/>
        </w:rPr>
        <w:t xml:space="preserve"> License</w:t>
      </w:r>
      <w:proofErr w:type="gramEnd"/>
      <w:r w:rsidR="00BA5010">
        <w:rPr>
          <w:rFonts w:asciiTheme="minorHAnsi" w:hAnsiTheme="minorHAnsi" w:cstheme="minorHAnsi"/>
          <w:b/>
          <w:sz w:val="20"/>
          <w:szCs w:val="20"/>
        </w:rPr>
        <w:t xml:space="preserve"> and Employee meeting from 5-7-25</w:t>
      </w:r>
      <w:r w:rsidR="00F4785A">
        <w:rPr>
          <w:rFonts w:asciiTheme="minorHAnsi" w:hAnsiTheme="minorHAnsi" w:cstheme="minorHAnsi"/>
          <w:b/>
          <w:sz w:val="20"/>
          <w:szCs w:val="20"/>
        </w:rPr>
        <w:t>. Motion carried 7-0</w:t>
      </w:r>
    </w:p>
    <w:p w14:paraId="4F101062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65162BC" w14:textId="75C1E8F1" w:rsidR="00DB7E3B" w:rsidRDefault="00BA695D" w:rsidP="00F4785A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Public Comments </w:t>
      </w:r>
    </w:p>
    <w:p w14:paraId="2EFE885B" w14:textId="3950A71D" w:rsidR="00F4785A" w:rsidRPr="00DB7E3B" w:rsidRDefault="00F4785A" w:rsidP="00F4785A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None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at this time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FF790E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6D1A34C" w14:textId="36D606A3" w:rsidR="00C3417B" w:rsidRPr="00C3417B" w:rsidRDefault="00A407E3" w:rsidP="00C3417B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Discussion &amp; Possible Action on Following </w:t>
      </w:r>
      <w:r w:rsidR="00A07909">
        <w:rPr>
          <w:rFonts w:asciiTheme="minorHAnsi" w:hAnsiTheme="minorHAnsi" w:cstheme="minorHAnsi"/>
          <w:b/>
          <w:sz w:val="20"/>
          <w:szCs w:val="20"/>
        </w:rPr>
        <w:t>New Business Agenda Items</w:t>
      </w:r>
      <w:r w:rsidR="00EC4D44">
        <w:rPr>
          <w:rFonts w:asciiTheme="minorHAnsi" w:hAnsiTheme="minorHAnsi" w:cstheme="minorHAnsi"/>
          <w:b/>
          <w:sz w:val="20"/>
          <w:szCs w:val="20"/>
        </w:rPr>
        <w:t>:</w:t>
      </w:r>
    </w:p>
    <w:p w14:paraId="5D9B03B6" w14:textId="37D19BB6" w:rsidR="00ED5E78" w:rsidRDefault="00ED5E78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D7DEF">
        <w:rPr>
          <w:rFonts w:asciiTheme="minorHAnsi" w:hAnsiTheme="minorHAnsi" w:cstheme="minorHAnsi"/>
          <w:b/>
          <w:sz w:val="20"/>
          <w:szCs w:val="20"/>
        </w:rPr>
        <w:t xml:space="preserve">Hiring of </w:t>
      </w:r>
      <w:r w:rsidR="00242537">
        <w:rPr>
          <w:rFonts w:asciiTheme="minorHAnsi" w:hAnsiTheme="minorHAnsi" w:cstheme="minorHAnsi"/>
          <w:b/>
          <w:sz w:val="20"/>
          <w:szCs w:val="20"/>
        </w:rPr>
        <w:t>Pool Lifeg</w:t>
      </w:r>
      <w:r w:rsidR="004D4718">
        <w:rPr>
          <w:rFonts w:asciiTheme="minorHAnsi" w:hAnsiTheme="minorHAnsi" w:cstheme="minorHAnsi"/>
          <w:b/>
          <w:sz w:val="20"/>
          <w:szCs w:val="20"/>
        </w:rPr>
        <w:t>uards</w:t>
      </w:r>
      <w:r w:rsidR="0083530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A25F23">
        <w:rPr>
          <w:rFonts w:asciiTheme="minorHAnsi" w:hAnsiTheme="minorHAnsi" w:cstheme="minorHAnsi"/>
          <w:b/>
          <w:sz w:val="20"/>
          <w:szCs w:val="20"/>
        </w:rPr>
        <w:t xml:space="preserve">Nate </w:t>
      </w:r>
      <w:r w:rsidR="00885E48">
        <w:rPr>
          <w:rFonts w:asciiTheme="minorHAnsi" w:hAnsiTheme="minorHAnsi" w:cstheme="minorHAnsi"/>
          <w:b/>
          <w:sz w:val="20"/>
          <w:szCs w:val="20"/>
        </w:rPr>
        <w:t>Beier- $16.00</w:t>
      </w:r>
      <w:r w:rsidR="003B5CB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EF1FE3">
        <w:rPr>
          <w:rFonts w:asciiTheme="minorHAnsi" w:hAnsiTheme="minorHAnsi" w:cstheme="minorHAnsi"/>
          <w:b/>
          <w:sz w:val="20"/>
          <w:szCs w:val="20"/>
        </w:rPr>
        <w:t>Lauren Kline- $15.00, Carl Wilcox-Borg</w:t>
      </w:r>
      <w:r w:rsidR="001C0093">
        <w:rPr>
          <w:rFonts w:asciiTheme="minorHAnsi" w:hAnsiTheme="minorHAnsi" w:cstheme="minorHAnsi"/>
          <w:b/>
          <w:sz w:val="20"/>
          <w:szCs w:val="20"/>
        </w:rPr>
        <w:t xml:space="preserve">- $15.00, Molly </w:t>
      </w:r>
      <w:proofErr w:type="spellStart"/>
      <w:r w:rsidR="001C0093">
        <w:rPr>
          <w:rFonts w:asciiTheme="minorHAnsi" w:hAnsiTheme="minorHAnsi" w:cstheme="minorHAnsi"/>
          <w:b/>
          <w:sz w:val="20"/>
          <w:szCs w:val="20"/>
        </w:rPr>
        <w:t>Stavlo</w:t>
      </w:r>
      <w:proofErr w:type="spellEnd"/>
      <w:r w:rsidR="001C0093">
        <w:rPr>
          <w:rFonts w:asciiTheme="minorHAnsi" w:hAnsiTheme="minorHAnsi" w:cstheme="minorHAnsi"/>
          <w:b/>
          <w:sz w:val="20"/>
          <w:szCs w:val="20"/>
        </w:rPr>
        <w:t xml:space="preserve">- $14.50, </w:t>
      </w:r>
      <w:r w:rsidR="00F47F4B">
        <w:rPr>
          <w:rFonts w:asciiTheme="minorHAnsi" w:hAnsiTheme="minorHAnsi" w:cstheme="minorHAnsi"/>
          <w:b/>
          <w:sz w:val="20"/>
          <w:szCs w:val="20"/>
        </w:rPr>
        <w:t xml:space="preserve">Amelia Mullenberg- $14.50, </w:t>
      </w:r>
      <w:r w:rsidR="00E1515C">
        <w:rPr>
          <w:rFonts w:asciiTheme="minorHAnsi" w:hAnsiTheme="minorHAnsi" w:cstheme="minorHAnsi"/>
          <w:b/>
          <w:sz w:val="20"/>
          <w:szCs w:val="20"/>
        </w:rPr>
        <w:t xml:space="preserve">Flora Last- $14.50, </w:t>
      </w:r>
      <w:r w:rsidR="00620A76">
        <w:rPr>
          <w:rFonts w:asciiTheme="minorHAnsi" w:hAnsiTheme="minorHAnsi" w:cstheme="minorHAnsi"/>
          <w:b/>
          <w:sz w:val="20"/>
          <w:szCs w:val="20"/>
        </w:rPr>
        <w:t>Brynn Thurston- $</w:t>
      </w:r>
      <w:r w:rsidR="00790767">
        <w:rPr>
          <w:rFonts w:asciiTheme="minorHAnsi" w:hAnsiTheme="minorHAnsi" w:cstheme="minorHAnsi"/>
          <w:b/>
          <w:sz w:val="20"/>
          <w:szCs w:val="20"/>
        </w:rPr>
        <w:t>13.50, Drew Powell- $13.50, Liam Kennedy- $</w:t>
      </w:r>
      <w:r w:rsidR="00E301E5">
        <w:rPr>
          <w:rFonts w:asciiTheme="minorHAnsi" w:hAnsiTheme="minorHAnsi" w:cstheme="minorHAnsi"/>
          <w:b/>
          <w:sz w:val="20"/>
          <w:szCs w:val="20"/>
        </w:rPr>
        <w:t>13.50, Carter Ollendick- $13.50</w:t>
      </w:r>
      <w:r w:rsidR="0079697B">
        <w:rPr>
          <w:rFonts w:asciiTheme="minorHAnsi" w:hAnsiTheme="minorHAnsi" w:cstheme="minorHAnsi"/>
          <w:b/>
          <w:sz w:val="20"/>
          <w:szCs w:val="20"/>
        </w:rPr>
        <w:t>. Motion by Bever, second by Thompson to approve wages for pool employees. Motion carried 7-0</w:t>
      </w:r>
    </w:p>
    <w:p w14:paraId="2D716CB9" w14:textId="2A982EEA" w:rsidR="003534D3" w:rsidRDefault="003534D3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F2775B">
        <w:rPr>
          <w:rFonts w:asciiTheme="minorHAnsi" w:hAnsiTheme="minorHAnsi" w:cstheme="minorHAnsi"/>
          <w:b/>
          <w:sz w:val="20"/>
          <w:szCs w:val="20"/>
        </w:rPr>
        <w:tab/>
      </w:r>
      <w:r w:rsidR="004D4718">
        <w:rPr>
          <w:rFonts w:asciiTheme="minorHAnsi" w:hAnsiTheme="minorHAnsi" w:cstheme="minorHAnsi"/>
          <w:b/>
          <w:sz w:val="20"/>
          <w:szCs w:val="20"/>
        </w:rPr>
        <w:t xml:space="preserve">Opening date for Pool </w:t>
      </w:r>
    </w:p>
    <w:p w14:paraId="5FA8A6B6" w14:textId="7E596560" w:rsidR="00481F84" w:rsidRDefault="00481F8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Coldren, second by Short to </w:t>
      </w:r>
      <w:r w:rsidR="0072073C">
        <w:rPr>
          <w:rFonts w:asciiTheme="minorHAnsi" w:hAnsiTheme="minorHAnsi" w:cstheme="minorHAnsi"/>
          <w:b/>
          <w:sz w:val="20"/>
          <w:szCs w:val="20"/>
        </w:rPr>
        <w:t>set opening date of pool to May 24</w:t>
      </w:r>
      <w:r w:rsidR="0072073C" w:rsidRPr="0072073C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72073C">
        <w:rPr>
          <w:rFonts w:asciiTheme="minorHAnsi" w:hAnsiTheme="minorHAnsi" w:cstheme="minorHAnsi"/>
          <w:b/>
          <w:sz w:val="20"/>
          <w:szCs w:val="20"/>
        </w:rPr>
        <w:t xml:space="preserve"> weather pending. Motion carried 7-0</w:t>
      </w:r>
    </w:p>
    <w:p w14:paraId="12D061B4" w14:textId="1B38B6EA" w:rsidR="00071DE2" w:rsidRDefault="00071DE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c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174C8">
        <w:rPr>
          <w:rFonts w:asciiTheme="minorHAnsi" w:hAnsiTheme="minorHAnsi" w:cstheme="minorHAnsi"/>
          <w:b/>
          <w:sz w:val="20"/>
          <w:szCs w:val="20"/>
        </w:rPr>
        <w:t>Pool Employee Manual &amp; Job Description Approval</w:t>
      </w:r>
    </w:p>
    <w:p w14:paraId="14C0A638" w14:textId="7F523DFF" w:rsidR="0072073C" w:rsidRDefault="0072073C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230C42">
        <w:rPr>
          <w:rFonts w:asciiTheme="minorHAnsi" w:hAnsiTheme="minorHAnsi" w:cstheme="minorHAnsi"/>
          <w:b/>
          <w:sz w:val="20"/>
          <w:szCs w:val="20"/>
        </w:rPr>
        <w:t>Motion by Bever, secon</w:t>
      </w:r>
      <w:r w:rsidR="00401CA9">
        <w:rPr>
          <w:rFonts w:asciiTheme="minorHAnsi" w:hAnsiTheme="minorHAnsi" w:cstheme="minorHAnsi"/>
          <w:b/>
          <w:sz w:val="20"/>
          <w:szCs w:val="20"/>
        </w:rPr>
        <w:t>d by Wallman to approve to new Pool Employee Manual and Job Description. Motion carried 7-0</w:t>
      </w:r>
    </w:p>
    <w:p w14:paraId="482A2FA5" w14:textId="77777777" w:rsidR="00401CA9" w:rsidRDefault="00BD5AE9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d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1789">
        <w:rPr>
          <w:rFonts w:asciiTheme="minorHAnsi" w:hAnsiTheme="minorHAnsi" w:cstheme="minorHAnsi"/>
          <w:b/>
          <w:sz w:val="20"/>
          <w:szCs w:val="20"/>
        </w:rPr>
        <w:t xml:space="preserve">Temporary </w:t>
      </w:r>
      <w:r w:rsidR="00E60488">
        <w:rPr>
          <w:rFonts w:asciiTheme="minorHAnsi" w:hAnsiTheme="minorHAnsi" w:cstheme="minorHAnsi"/>
          <w:b/>
          <w:sz w:val="20"/>
          <w:szCs w:val="20"/>
        </w:rPr>
        <w:t>Alcohol Beverage License for Wilton America</w:t>
      </w:r>
      <w:r w:rsidR="00F66C27">
        <w:rPr>
          <w:rFonts w:asciiTheme="minorHAnsi" w:hAnsiTheme="minorHAnsi" w:cstheme="minorHAnsi"/>
          <w:b/>
          <w:sz w:val="20"/>
          <w:szCs w:val="20"/>
        </w:rPr>
        <w:t>n Legion</w:t>
      </w:r>
    </w:p>
    <w:p w14:paraId="344C6CA7" w14:textId="067AEF6E" w:rsidR="00BD5AE9" w:rsidRDefault="00401CA9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16570E">
        <w:rPr>
          <w:rFonts w:asciiTheme="minorHAnsi" w:hAnsiTheme="minorHAnsi" w:cstheme="minorHAnsi"/>
          <w:b/>
          <w:sz w:val="20"/>
          <w:szCs w:val="20"/>
        </w:rPr>
        <w:t xml:space="preserve">Bever, second by O’Rourke to approve a temporary alcohol beverage license by the Wilton American Legion for June </w:t>
      </w:r>
      <w:r w:rsidR="0075374C">
        <w:rPr>
          <w:rFonts w:asciiTheme="minorHAnsi" w:hAnsiTheme="minorHAnsi" w:cstheme="minorHAnsi"/>
          <w:b/>
          <w:sz w:val="20"/>
          <w:szCs w:val="20"/>
        </w:rPr>
        <w:t>14-15</w:t>
      </w:r>
      <w:proofErr w:type="gramStart"/>
      <w:r w:rsidR="0075374C">
        <w:rPr>
          <w:rFonts w:asciiTheme="minorHAnsi" w:hAnsiTheme="minorHAnsi" w:cstheme="minorHAnsi"/>
          <w:b/>
          <w:sz w:val="20"/>
          <w:szCs w:val="20"/>
        </w:rPr>
        <w:t xml:space="preserve"> 2025</w:t>
      </w:r>
      <w:proofErr w:type="gramEnd"/>
      <w:r w:rsidR="0075374C">
        <w:rPr>
          <w:rFonts w:asciiTheme="minorHAnsi" w:hAnsiTheme="minorHAnsi" w:cstheme="minorHAnsi"/>
          <w:b/>
          <w:sz w:val="20"/>
          <w:szCs w:val="20"/>
        </w:rPr>
        <w:t>. Motion carried 7-0</w:t>
      </w:r>
      <w:r w:rsidR="00F66C2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6862D7" w14:textId="77777777" w:rsidR="0075374C" w:rsidRDefault="00CF402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0981482" w14:textId="353FFA0C" w:rsidR="00CF4022" w:rsidRDefault="003F6F43" w:rsidP="0075374C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e</w:t>
      </w:r>
      <w:r w:rsidR="007E1D44">
        <w:rPr>
          <w:rFonts w:asciiTheme="minorHAnsi" w:hAnsiTheme="minorHAnsi" w:cstheme="minorHAnsi"/>
          <w:b/>
          <w:sz w:val="20"/>
          <w:szCs w:val="20"/>
        </w:rPr>
        <w:t>)</w:t>
      </w:r>
      <w:r w:rsidR="00BA23FA">
        <w:rPr>
          <w:rFonts w:asciiTheme="minorHAnsi" w:hAnsiTheme="minorHAnsi" w:cstheme="minorHAnsi"/>
          <w:b/>
          <w:sz w:val="20"/>
          <w:szCs w:val="20"/>
        </w:rPr>
        <w:tab/>
      </w:r>
      <w:r w:rsidR="002B2CE8">
        <w:rPr>
          <w:rFonts w:asciiTheme="minorHAnsi" w:hAnsiTheme="minorHAnsi" w:cstheme="minorHAnsi"/>
          <w:b/>
          <w:sz w:val="20"/>
          <w:szCs w:val="20"/>
        </w:rPr>
        <w:t>Alc</w:t>
      </w:r>
      <w:r w:rsidR="00576F92">
        <w:rPr>
          <w:rFonts w:asciiTheme="minorHAnsi" w:hAnsiTheme="minorHAnsi" w:cstheme="minorHAnsi"/>
          <w:b/>
          <w:sz w:val="20"/>
          <w:szCs w:val="20"/>
        </w:rPr>
        <w:t>ohol Beverage</w:t>
      </w:r>
      <w:r w:rsidR="002A5EC0">
        <w:rPr>
          <w:rFonts w:asciiTheme="minorHAnsi" w:hAnsiTheme="minorHAnsi" w:cstheme="minorHAnsi"/>
          <w:b/>
          <w:sz w:val="20"/>
          <w:szCs w:val="20"/>
        </w:rPr>
        <w:t xml:space="preserve"> License for Wilton Kwik</w:t>
      </w:r>
      <w:r w:rsidR="00CD0A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5EC0">
        <w:rPr>
          <w:rFonts w:asciiTheme="minorHAnsi" w:hAnsiTheme="minorHAnsi" w:cstheme="minorHAnsi"/>
          <w:b/>
          <w:sz w:val="20"/>
          <w:szCs w:val="20"/>
        </w:rPr>
        <w:t>Stop</w:t>
      </w:r>
    </w:p>
    <w:p w14:paraId="3341B127" w14:textId="784FBF91" w:rsidR="0075374C" w:rsidRDefault="0075374C" w:rsidP="0075374C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</w:t>
      </w:r>
      <w:r w:rsidR="00A31FE3">
        <w:rPr>
          <w:rFonts w:asciiTheme="minorHAnsi" w:hAnsiTheme="minorHAnsi" w:cstheme="minorHAnsi"/>
          <w:b/>
          <w:sz w:val="20"/>
          <w:szCs w:val="20"/>
        </w:rPr>
        <w:t xml:space="preserve">Thompson, second by Bever to approve a Class A Beer &amp; Liquor license </w:t>
      </w:r>
      <w:r w:rsidR="00CD4616">
        <w:rPr>
          <w:rFonts w:asciiTheme="minorHAnsi" w:hAnsiTheme="minorHAnsi" w:cstheme="minorHAnsi"/>
          <w:b/>
          <w:sz w:val="20"/>
          <w:szCs w:val="20"/>
        </w:rPr>
        <w:t xml:space="preserve">for the Wilton Kwik Stop </w:t>
      </w:r>
      <w:r w:rsidR="00B82629">
        <w:rPr>
          <w:rFonts w:asciiTheme="minorHAnsi" w:hAnsiTheme="minorHAnsi" w:cstheme="minorHAnsi"/>
          <w:b/>
          <w:sz w:val="20"/>
          <w:szCs w:val="20"/>
        </w:rPr>
        <w:t xml:space="preserve">upon sale of building </w:t>
      </w:r>
      <w:r w:rsidR="00DE2E41">
        <w:rPr>
          <w:rFonts w:asciiTheme="minorHAnsi" w:hAnsiTheme="minorHAnsi" w:cstheme="minorHAnsi"/>
          <w:b/>
          <w:sz w:val="20"/>
          <w:szCs w:val="20"/>
        </w:rPr>
        <w:t>set for</w:t>
      </w:r>
      <w:r w:rsidR="00B82629">
        <w:rPr>
          <w:rFonts w:asciiTheme="minorHAnsi" w:hAnsiTheme="minorHAnsi" w:cstheme="minorHAnsi"/>
          <w:b/>
          <w:sz w:val="20"/>
          <w:szCs w:val="20"/>
        </w:rPr>
        <w:t xml:space="preserve"> June 17, 2025. Motion carried 7-0</w:t>
      </w:r>
    </w:p>
    <w:p w14:paraId="5E9B202C" w14:textId="369BC6CF" w:rsidR="00F5009F" w:rsidRDefault="00CD0AD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f)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Cigarette License for Wilton Kwik Stop </w:t>
      </w:r>
    </w:p>
    <w:p w14:paraId="6B080C56" w14:textId="59B748B1" w:rsidR="00B82629" w:rsidRDefault="00B82629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0A2740">
        <w:rPr>
          <w:rFonts w:asciiTheme="minorHAnsi" w:hAnsiTheme="minorHAnsi" w:cstheme="minorHAnsi"/>
          <w:b/>
          <w:sz w:val="20"/>
          <w:szCs w:val="20"/>
        </w:rPr>
        <w:t xml:space="preserve">Coldren, second by Wallman to approve a Cigarette License for the Wilton Kwik Stop upon sale of building set for </w:t>
      </w:r>
      <w:r w:rsidR="00DE2E41">
        <w:rPr>
          <w:rFonts w:asciiTheme="minorHAnsi" w:hAnsiTheme="minorHAnsi" w:cstheme="minorHAnsi"/>
          <w:b/>
          <w:sz w:val="20"/>
          <w:szCs w:val="20"/>
        </w:rPr>
        <w:t>June 17, 2025. Motion carried 7-0</w:t>
      </w:r>
    </w:p>
    <w:p w14:paraId="34BD9D93" w14:textId="3561BAA2" w:rsidR="00023824" w:rsidRDefault="0002382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CD0ADF">
        <w:rPr>
          <w:rFonts w:asciiTheme="minorHAnsi" w:hAnsiTheme="minorHAnsi" w:cstheme="minorHAnsi"/>
          <w:b/>
          <w:sz w:val="20"/>
          <w:szCs w:val="20"/>
        </w:rPr>
        <w:t>g</w:t>
      </w:r>
      <w:r w:rsidR="004C29BA">
        <w:rPr>
          <w:rFonts w:asciiTheme="minorHAnsi" w:hAnsiTheme="minorHAnsi" w:cstheme="minorHAnsi"/>
          <w:b/>
          <w:sz w:val="20"/>
          <w:szCs w:val="20"/>
        </w:rPr>
        <w:t>)</w:t>
      </w:r>
      <w:r w:rsidR="004C29BA">
        <w:rPr>
          <w:rFonts w:asciiTheme="minorHAnsi" w:hAnsiTheme="minorHAnsi" w:cstheme="minorHAnsi"/>
          <w:b/>
          <w:sz w:val="20"/>
          <w:szCs w:val="20"/>
        </w:rPr>
        <w:tab/>
        <w:t>Operator’s</w:t>
      </w:r>
      <w:r w:rsidR="00F5009F">
        <w:rPr>
          <w:rFonts w:asciiTheme="minorHAnsi" w:hAnsiTheme="minorHAnsi" w:cstheme="minorHAnsi"/>
          <w:b/>
          <w:sz w:val="20"/>
          <w:szCs w:val="20"/>
        </w:rPr>
        <w:t xml:space="preserve"> License: Tiffanie </w:t>
      </w:r>
      <w:r w:rsidR="006628B2">
        <w:rPr>
          <w:rFonts w:asciiTheme="minorHAnsi" w:hAnsiTheme="minorHAnsi" w:cstheme="minorHAnsi"/>
          <w:b/>
          <w:sz w:val="20"/>
          <w:szCs w:val="20"/>
        </w:rPr>
        <w:t>Baham</w:t>
      </w:r>
    </w:p>
    <w:p w14:paraId="4CCBDAED" w14:textId="1EE6F25C" w:rsidR="00DE2E41" w:rsidRDefault="00DE2E41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Motion by O’Rourke, second by Wallman to approve an opera</w:t>
      </w:r>
      <w:r w:rsidR="00BC3CF2">
        <w:rPr>
          <w:rFonts w:asciiTheme="minorHAnsi" w:hAnsiTheme="minorHAnsi" w:cstheme="minorHAnsi"/>
          <w:b/>
          <w:sz w:val="20"/>
          <w:szCs w:val="20"/>
        </w:rPr>
        <w:t>tor’s license for Tiffanie Baham. Motion carried 7-0</w:t>
      </w:r>
    </w:p>
    <w:p w14:paraId="44ADCF95" w14:textId="31AD4E9C" w:rsidR="004C29BA" w:rsidRDefault="004C29B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h)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65D75">
        <w:rPr>
          <w:rFonts w:asciiTheme="minorHAnsi" w:hAnsiTheme="minorHAnsi" w:cstheme="minorHAnsi"/>
          <w:b/>
          <w:sz w:val="20"/>
          <w:szCs w:val="20"/>
        </w:rPr>
        <w:t>We</w:t>
      </w:r>
      <w:r w:rsidR="00146023">
        <w:rPr>
          <w:rFonts w:asciiTheme="minorHAnsi" w:hAnsiTheme="minorHAnsi" w:cstheme="minorHAnsi"/>
          <w:b/>
          <w:sz w:val="20"/>
          <w:szCs w:val="20"/>
        </w:rPr>
        <w:t>ll Estimates</w:t>
      </w:r>
    </w:p>
    <w:p w14:paraId="357368DF" w14:textId="57019777" w:rsidR="00BC3CF2" w:rsidRDefault="00BC3CF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Motion by Coldren, second by Thompson to approve</w:t>
      </w:r>
      <w:r w:rsidR="00857E1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857E1B">
        <w:rPr>
          <w:rFonts w:asciiTheme="minorHAnsi" w:hAnsiTheme="minorHAnsi" w:cstheme="minorHAnsi"/>
          <w:b/>
          <w:sz w:val="20"/>
          <w:szCs w:val="20"/>
        </w:rPr>
        <w:t>CTW</w:t>
      </w:r>
      <w:proofErr w:type="spellEnd"/>
      <w:r w:rsidR="00857E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2851">
        <w:rPr>
          <w:rFonts w:asciiTheme="minorHAnsi" w:hAnsiTheme="minorHAnsi" w:cstheme="minorHAnsi"/>
          <w:b/>
          <w:sz w:val="20"/>
          <w:szCs w:val="20"/>
        </w:rPr>
        <w:t>Wells &amp; Pumps</w:t>
      </w:r>
      <w:r w:rsidR="00A355D4">
        <w:rPr>
          <w:rFonts w:asciiTheme="minorHAnsi" w:hAnsiTheme="minorHAnsi" w:cstheme="minorHAnsi"/>
          <w:b/>
          <w:sz w:val="20"/>
          <w:szCs w:val="20"/>
        </w:rPr>
        <w:t xml:space="preserve"> for pump </w:t>
      </w:r>
      <w:r w:rsidR="00563661">
        <w:rPr>
          <w:rFonts w:asciiTheme="minorHAnsi" w:hAnsiTheme="minorHAnsi" w:cstheme="minorHAnsi"/>
          <w:b/>
          <w:sz w:val="20"/>
          <w:szCs w:val="20"/>
        </w:rPr>
        <w:t>removal and inspection at Well #3. Motion carried 7-0</w:t>
      </w:r>
    </w:p>
    <w:p w14:paraId="7A210AB4" w14:textId="42B2731B" w:rsidR="00146023" w:rsidRDefault="00146023" w:rsidP="00701239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Easement for 1100 South St </w:t>
      </w:r>
    </w:p>
    <w:p w14:paraId="7D5861F2" w14:textId="30C0A250" w:rsidR="00701239" w:rsidRDefault="006E2851" w:rsidP="00701239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O’Rourke, second by Wallman to grant an easement at 1100 South St </w:t>
      </w:r>
      <w:r w:rsidR="004A40BF">
        <w:rPr>
          <w:rFonts w:asciiTheme="minorHAnsi" w:hAnsiTheme="minorHAnsi" w:cstheme="minorHAnsi"/>
          <w:b/>
          <w:sz w:val="20"/>
          <w:szCs w:val="20"/>
        </w:rPr>
        <w:t>for a gas line. Motion carried 7-0</w:t>
      </w:r>
    </w:p>
    <w:p w14:paraId="2110133C" w14:textId="0EB88D6D" w:rsidR="00A534F4" w:rsidRDefault="00A534F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j)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Ambulance New Hire- Dylan Dewitt </w:t>
      </w:r>
    </w:p>
    <w:p w14:paraId="00C3D4BB" w14:textId="53BCB118" w:rsidR="004A40BF" w:rsidRDefault="004A40B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Motion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by </w:t>
      </w:r>
      <w:r w:rsidR="00200D63">
        <w:rPr>
          <w:rFonts w:asciiTheme="minorHAnsi" w:hAnsiTheme="minorHAnsi" w:cstheme="minorHAnsi"/>
          <w:b/>
          <w:sz w:val="20"/>
          <w:szCs w:val="20"/>
        </w:rPr>
        <w:t xml:space="preserve">Coldren, </w:t>
      </w:r>
      <w:proofErr w:type="gramStart"/>
      <w:r w:rsidR="00200D63">
        <w:rPr>
          <w:rFonts w:asciiTheme="minorHAnsi" w:hAnsiTheme="minorHAnsi" w:cstheme="minorHAnsi"/>
          <w:b/>
          <w:sz w:val="20"/>
          <w:szCs w:val="20"/>
        </w:rPr>
        <w:t>second</w:t>
      </w:r>
      <w:proofErr w:type="gramEnd"/>
      <w:r w:rsidR="00200D63">
        <w:rPr>
          <w:rFonts w:asciiTheme="minorHAnsi" w:hAnsiTheme="minorHAnsi" w:cstheme="minorHAnsi"/>
          <w:b/>
          <w:sz w:val="20"/>
          <w:szCs w:val="20"/>
        </w:rPr>
        <w:t xml:space="preserve"> by Wallman to approve the hiring of Dylan Dewitt as an ambulance driver pending background check. Motion carried 7-0</w:t>
      </w:r>
    </w:p>
    <w:p w14:paraId="230971DF" w14:textId="1AFF629C" w:rsidR="00EB0220" w:rsidRPr="00DB7E3B" w:rsidRDefault="00CE14F0" w:rsidP="001B3BE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759EE55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018E3F4" w14:textId="6C26F4A5" w:rsidR="00DB7E3B" w:rsidRDefault="00DB7E3B" w:rsidP="0000225B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Adjourn</w:t>
      </w:r>
    </w:p>
    <w:p w14:paraId="39AAE52E" w14:textId="38C4E74B" w:rsidR="0000225B" w:rsidRPr="00DB7E3B" w:rsidRDefault="0000225B" w:rsidP="0000225B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Coldren, second by Bever to adjourn meeting at </w:t>
      </w:r>
      <w:r w:rsidR="0096542F">
        <w:rPr>
          <w:rFonts w:asciiTheme="minorHAnsi" w:hAnsiTheme="minorHAnsi" w:cstheme="minorHAnsi"/>
          <w:b/>
          <w:sz w:val="20"/>
          <w:szCs w:val="20"/>
        </w:rPr>
        <w:t>7:38 pm. Motion carried 7-0</w:t>
      </w:r>
    </w:p>
    <w:p w14:paraId="05EE06D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78A5CF9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21D8CA2" w14:textId="00D8BEC7" w:rsidR="00DB7E3B" w:rsidRPr="00DB7E3B" w:rsidRDefault="008D1766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Mindy Haase </w:t>
      </w:r>
      <w:r w:rsidR="00DB7E3B" w:rsidRPr="00DB7E3B">
        <w:rPr>
          <w:rFonts w:asciiTheme="minorHAnsi" w:hAnsiTheme="minorHAnsi" w:cstheme="minorHAnsi"/>
          <w:b/>
          <w:sz w:val="20"/>
          <w:szCs w:val="20"/>
        </w:rPr>
        <w:t xml:space="preserve">– Clerk Treasurer </w:t>
      </w:r>
    </w:p>
    <w:p w14:paraId="32A8E3F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3E4EA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55C20E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A681025" w14:textId="77777777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4E2366A" w14:textId="77777777" w:rsidR="00AC269A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E25A961" w14:textId="77777777" w:rsidR="00AC269A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2BB5395" w14:textId="77777777" w:rsidR="00AC269A" w:rsidRPr="00DB7E3B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sectPr w:rsidR="00AC269A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4640B1"/>
    <w:multiLevelType w:val="hybridMultilevel"/>
    <w:tmpl w:val="BAA4A6A4"/>
    <w:lvl w:ilvl="0" w:tplc="0D76DA5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836D0"/>
    <w:multiLevelType w:val="hybridMultilevel"/>
    <w:tmpl w:val="A25E9E30"/>
    <w:lvl w:ilvl="0" w:tplc="1110DD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937630">
    <w:abstractNumId w:val="1"/>
  </w:num>
  <w:num w:numId="2" w16cid:durableId="611548010">
    <w:abstractNumId w:val="0"/>
  </w:num>
  <w:num w:numId="3" w16cid:durableId="1291131311">
    <w:abstractNumId w:val="2"/>
  </w:num>
  <w:num w:numId="4" w16cid:durableId="533541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7"/>
    <w:rsid w:val="0000225B"/>
    <w:rsid w:val="00023824"/>
    <w:rsid w:val="00031353"/>
    <w:rsid w:val="00065D75"/>
    <w:rsid w:val="00070E66"/>
    <w:rsid w:val="00071DE2"/>
    <w:rsid w:val="000A13C4"/>
    <w:rsid w:val="000A2740"/>
    <w:rsid w:val="000F4473"/>
    <w:rsid w:val="0013440A"/>
    <w:rsid w:val="00146023"/>
    <w:rsid w:val="0016570E"/>
    <w:rsid w:val="001B1A2F"/>
    <w:rsid w:val="001B3BEB"/>
    <w:rsid w:val="001C0093"/>
    <w:rsid w:val="001F100B"/>
    <w:rsid w:val="00200D63"/>
    <w:rsid w:val="002033D5"/>
    <w:rsid w:val="00230C42"/>
    <w:rsid w:val="00242537"/>
    <w:rsid w:val="00243375"/>
    <w:rsid w:val="0028793B"/>
    <w:rsid w:val="002A5EC0"/>
    <w:rsid w:val="002B2CE8"/>
    <w:rsid w:val="002C36F6"/>
    <w:rsid w:val="002C6411"/>
    <w:rsid w:val="00332E4F"/>
    <w:rsid w:val="00350111"/>
    <w:rsid w:val="003534D3"/>
    <w:rsid w:val="003A7BE8"/>
    <w:rsid w:val="003B5CBA"/>
    <w:rsid w:val="003B6C1B"/>
    <w:rsid w:val="003F6F43"/>
    <w:rsid w:val="00401CA9"/>
    <w:rsid w:val="00403B4E"/>
    <w:rsid w:val="00411730"/>
    <w:rsid w:val="00432B45"/>
    <w:rsid w:val="00440FFA"/>
    <w:rsid w:val="00453DA6"/>
    <w:rsid w:val="004633B7"/>
    <w:rsid w:val="00463520"/>
    <w:rsid w:val="00474970"/>
    <w:rsid w:val="00481F84"/>
    <w:rsid w:val="0048332D"/>
    <w:rsid w:val="00492B30"/>
    <w:rsid w:val="004A40BF"/>
    <w:rsid w:val="004C29BA"/>
    <w:rsid w:val="004D4718"/>
    <w:rsid w:val="00505A5E"/>
    <w:rsid w:val="00531919"/>
    <w:rsid w:val="00544363"/>
    <w:rsid w:val="00555BEF"/>
    <w:rsid w:val="00563661"/>
    <w:rsid w:val="00567FE8"/>
    <w:rsid w:val="00576F92"/>
    <w:rsid w:val="005A0F1B"/>
    <w:rsid w:val="00606F86"/>
    <w:rsid w:val="00620A76"/>
    <w:rsid w:val="006628B2"/>
    <w:rsid w:val="006B4532"/>
    <w:rsid w:val="006B52BE"/>
    <w:rsid w:val="006E2851"/>
    <w:rsid w:val="006E4AB6"/>
    <w:rsid w:val="00701239"/>
    <w:rsid w:val="0072073C"/>
    <w:rsid w:val="007229DD"/>
    <w:rsid w:val="00742EA7"/>
    <w:rsid w:val="0075374C"/>
    <w:rsid w:val="007722A5"/>
    <w:rsid w:val="007853F2"/>
    <w:rsid w:val="00790767"/>
    <w:rsid w:val="0079697B"/>
    <w:rsid w:val="007B1BE6"/>
    <w:rsid w:val="007B4F63"/>
    <w:rsid w:val="007D1E92"/>
    <w:rsid w:val="007E1D44"/>
    <w:rsid w:val="007F7BAB"/>
    <w:rsid w:val="0083530A"/>
    <w:rsid w:val="00841D8C"/>
    <w:rsid w:val="00854D0C"/>
    <w:rsid w:val="00857E1B"/>
    <w:rsid w:val="00877197"/>
    <w:rsid w:val="00885E48"/>
    <w:rsid w:val="00893E84"/>
    <w:rsid w:val="00896D41"/>
    <w:rsid w:val="008C25D4"/>
    <w:rsid w:val="008C6734"/>
    <w:rsid w:val="008D1766"/>
    <w:rsid w:val="008F2ADA"/>
    <w:rsid w:val="00931C69"/>
    <w:rsid w:val="00933DD8"/>
    <w:rsid w:val="0096542F"/>
    <w:rsid w:val="009D0C7F"/>
    <w:rsid w:val="009F3CE5"/>
    <w:rsid w:val="00A07909"/>
    <w:rsid w:val="00A15DA8"/>
    <w:rsid w:val="00A25F23"/>
    <w:rsid w:val="00A30DBF"/>
    <w:rsid w:val="00A31FE3"/>
    <w:rsid w:val="00A355D4"/>
    <w:rsid w:val="00A407E3"/>
    <w:rsid w:val="00A534F4"/>
    <w:rsid w:val="00A92C6D"/>
    <w:rsid w:val="00AC269A"/>
    <w:rsid w:val="00AC4DEC"/>
    <w:rsid w:val="00AF1496"/>
    <w:rsid w:val="00B12F05"/>
    <w:rsid w:val="00B82629"/>
    <w:rsid w:val="00BA23FA"/>
    <w:rsid w:val="00BA5010"/>
    <w:rsid w:val="00BA695D"/>
    <w:rsid w:val="00BC3CF2"/>
    <w:rsid w:val="00BD5AE9"/>
    <w:rsid w:val="00BE68A7"/>
    <w:rsid w:val="00C0551A"/>
    <w:rsid w:val="00C3417B"/>
    <w:rsid w:val="00C41290"/>
    <w:rsid w:val="00C80C93"/>
    <w:rsid w:val="00CB12B3"/>
    <w:rsid w:val="00CB5C3D"/>
    <w:rsid w:val="00CD0ADF"/>
    <w:rsid w:val="00CD4616"/>
    <w:rsid w:val="00CD7DEF"/>
    <w:rsid w:val="00CE14F0"/>
    <w:rsid w:val="00CF4022"/>
    <w:rsid w:val="00D07E4C"/>
    <w:rsid w:val="00D1593E"/>
    <w:rsid w:val="00D174C8"/>
    <w:rsid w:val="00D2296C"/>
    <w:rsid w:val="00D2510B"/>
    <w:rsid w:val="00D30F76"/>
    <w:rsid w:val="00D50968"/>
    <w:rsid w:val="00D654EF"/>
    <w:rsid w:val="00D80232"/>
    <w:rsid w:val="00D87330"/>
    <w:rsid w:val="00D90C61"/>
    <w:rsid w:val="00D95418"/>
    <w:rsid w:val="00DB7E3B"/>
    <w:rsid w:val="00DE2E41"/>
    <w:rsid w:val="00DF1739"/>
    <w:rsid w:val="00E025E8"/>
    <w:rsid w:val="00E1515C"/>
    <w:rsid w:val="00E301E5"/>
    <w:rsid w:val="00E41789"/>
    <w:rsid w:val="00E46B89"/>
    <w:rsid w:val="00E60488"/>
    <w:rsid w:val="00E66D53"/>
    <w:rsid w:val="00E71462"/>
    <w:rsid w:val="00E84907"/>
    <w:rsid w:val="00E87EC4"/>
    <w:rsid w:val="00EA2C1C"/>
    <w:rsid w:val="00EB0220"/>
    <w:rsid w:val="00EC4D44"/>
    <w:rsid w:val="00EC4E3F"/>
    <w:rsid w:val="00ED5E78"/>
    <w:rsid w:val="00EF1FE3"/>
    <w:rsid w:val="00F06EFC"/>
    <w:rsid w:val="00F21734"/>
    <w:rsid w:val="00F2775B"/>
    <w:rsid w:val="00F35CD2"/>
    <w:rsid w:val="00F4785A"/>
    <w:rsid w:val="00F47C8F"/>
    <w:rsid w:val="00F47F4B"/>
    <w:rsid w:val="00F5009F"/>
    <w:rsid w:val="00F5628A"/>
    <w:rsid w:val="00F66C27"/>
    <w:rsid w:val="00F67CDB"/>
    <w:rsid w:val="00F70CF2"/>
    <w:rsid w:val="00FA5204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56</cp:revision>
  <dcterms:created xsi:type="dcterms:W3CDTF">2025-05-29T17:40:00Z</dcterms:created>
  <dcterms:modified xsi:type="dcterms:W3CDTF">2025-05-29T20:34:00Z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